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369" w:rsidRPr="003C6369" w:rsidRDefault="003C6369" w:rsidP="003C6369">
      <w:pPr>
        <w:spacing w:after="264" w:line="240" w:lineRule="auto"/>
        <w:outlineLvl w:val="0"/>
        <w:rPr>
          <w:rFonts w:ascii="Golos" w:eastAsia="Times New Roman" w:hAnsi="Golos" w:cs="Times New Roman"/>
          <w:b/>
          <w:bCs/>
          <w:color w:val="0E0E0F"/>
          <w:kern w:val="36"/>
          <w:sz w:val="60"/>
          <w:szCs w:val="60"/>
          <w:lang w:eastAsia="ru-RU"/>
        </w:rPr>
      </w:pPr>
      <w:r w:rsidRPr="003C6369">
        <w:rPr>
          <w:rFonts w:ascii="Golos" w:eastAsia="Times New Roman" w:hAnsi="Golos" w:cs="Times New Roman"/>
          <w:b/>
          <w:bCs/>
          <w:color w:val="0E0E0F"/>
          <w:kern w:val="36"/>
          <w:sz w:val="60"/>
          <w:szCs w:val="60"/>
          <w:lang w:eastAsia="ru-RU"/>
        </w:rPr>
        <w:t>Гражданское общество в противодействии экстремизму и терроризму</w:t>
      </w:r>
    </w:p>
    <w:p w:rsidR="003C6369" w:rsidRPr="003C6369" w:rsidRDefault="006F3DBB" w:rsidP="003C6369">
      <w:pPr>
        <w:spacing w:after="240" w:line="360" w:lineRule="atLeast"/>
        <w:rPr>
          <w:rFonts w:ascii="Golos" w:eastAsia="Times New Roman" w:hAnsi="Golos" w:cs="Times New Roman"/>
          <w:color w:val="0E0E0F"/>
          <w:sz w:val="24"/>
          <w:szCs w:val="24"/>
          <w:lang w:eastAsia="ru-RU"/>
        </w:rPr>
      </w:pPr>
      <w:r>
        <w:rPr>
          <w:noProof/>
          <w:lang w:eastAsia="ru-RU"/>
        </w:rPr>
        <w:drawing>
          <wp:inline distT="0" distB="0" distL="0" distR="0">
            <wp:extent cx="1752600" cy="1172308"/>
            <wp:effectExtent l="0" t="0" r="0" b="8890"/>
            <wp:docPr id="2" name="Рисунок 2" descr="https://avatars.mds.yandex.net/i?id=5c75b9663a2a01f37718c565be7a52505eed7694-1140430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5c75b9663a2a01f37718c565be7a52505eed7694-11404303-images-thumbs&amp;n=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5723" cy="1194464"/>
                    </a:xfrm>
                    <a:prstGeom prst="rect">
                      <a:avLst/>
                    </a:prstGeom>
                    <a:noFill/>
                    <a:ln>
                      <a:noFill/>
                    </a:ln>
                  </pic:spPr>
                </pic:pic>
              </a:graphicData>
            </a:graphic>
          </wp:inline>
        </w:drawing>
      </w:r>
      <w:r>
        <w:rPr>
          <w:rFonts w:ascii="Golos" w:eastAsia="Times New Roman" w:hAnsi="Golos" w:cs="Times New Roman"/>
          <w:color w:val="0E0E0F"/>
          <w:sz w:val="24"/>
          <w:szCs w:val="24"/>
          <w:lang w:eastAsia="ru-RU"/>
        </w:rPr>
        <w:t xml:space="preserve"> </w:t>
      </w:r>
      <w:bookmarkStart w:id="0" w:name="_GoBack"/>
      <w:bookmarkEnd w:id="0"/>
      <w:r w:rsidR="003C6369" w:rsidRPr="003C6369">
        <w:rPr>
          <w:rFonts w:ascii="Golos" w:eastAsia="Times New Roman" w:hAnsi="Golos" w:cs="Times New Roman"/>
          <w:color w:val="0E0E0F"/>
          <w:sz w:val="24"/>
          <w:szCs w:val="24"/>
          <w:lang w:eastAsia="ru-RU"/>
        </w:rPr>
        <w:t>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w:t>
      </w:r>
      <w:r w:rsidRPr="003C6369">
        <w:rPr>
          <w:rFonts w:ascii="Golos" w:eastAsia="Times New Roman" w:hAnsi="Golos" w:cs="Times New Roman"/>
          <w:color w:val="0E0E0F"/>
          <w:sz w:val="24"/>
          <w:szCs w:val="24"/>
          <w:lang w:eastAsia="ru-RU"/>
        </w:rPr>
        <w:lastRenderedPageBreak/>
        <w:t>граждан России в восстановлении и укреплении экономического и политического потенциала нашей страны.</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этим злом. Главное – работать на опережение, чтобы потом не бороться с последствиями.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Участие гражданского общества в проти</w:t>
      </w:r>
      <w:r w:rsidRPr="003C6369">
        <w:rPr>
          <w:rFonts w:ascii="Golos" w:eastAsia="Times New Roman" w:hAnsi="Golos" w:cs="Times New Roman"/>
          <w:color w:val="0E0E0F"/>
          <w:sz w:val="24"/>
          <w:szCs w:val="24"/>
          <w:lang w:eastAsia="ru-RU"/>
        </w:rPr>
        <w:softHyphen/>
        <w:t>водействии экстремизму и терроризму состоит главное в том, чтобы раскрыть назначе</w:t>
      </w:r>
      <w:r w:rsidRPr="003C6369">
        <w:rPr>
          <w:rFonts w:ascii="Golos" w:eastAsia="Times New Roman" w:hAnsi="Golos" w:cs="Times New Roman"/>
          <w:color w:val="0E0E0F"/>
          <w:sz w:val="24"/>
          <w:szCs w:val="24"/>
          <w:lang w:eastAsia="ru-RU"/>
        </w:rPr>
        <w:softHyphen/>
        <w:t>ние и сущность того, что выдается за "конфликт", а по сути, является преступностью и бандитизмом.</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lastRenderedPageBreak/>
        <w:t>Гражданскому обществу важно осознать, что экстремисты и террористы и их по</w:t>
      </w:r>
      <w:r w:rsidRPr="003C6369">
        <w:rPr>
          <w:rFonts w:ascii="Golos" w:eastAsia="Times New Roman" w:hAnsi="Golos" w:cs="Times New Roman"/>
          <w:color w:val="0E0E0F"/>
          <w:sz w:val="24"/>
          <w:szCs w:val="24"/>
          <w:lang w:eastAsia="ru-RU"/>
        </w:rPr>
        <w:softHyphen/>
        <w:t>собники живут в самом этом обществе, подвержены его информационно</w:t>
      </w:r>
      <w:r w:rsidRPr="003C6369">
        <w:rPr>
          <w:rFonts w:ascii="Golos" w:eastAsia="Times New Roman" w:hAnsi="Golos" w:cs="Times New Roman"/>
          <w:color w:val="0E0E0F"/>
          <w:sz w:val="24"/>
          <w:szCs w:val="24"/>
          <w:lang w:eastAsia="ru-RU"/>
        </w:rPr>
        <w:softHyphen/>
        <w:t>му, эмоциональному и психологическому воздействию. А само это информационно-психологическое влияние общества мо</w:t>
      </w:r>
      <w:r w:rsidRPr="003C6369">
        <w:rPr>
          <w:rFonts w:ascii="Golos" w:eastAsia="Times New Roman" w:hAnsi="Golos" w:cs="Times New Roman"/>
          <w:color w:val="0E0E0F"/>
          <w:sz w:val="24"/>
          <w:szCs w:val="24"/>
          <w:lang w:eastAsia="ru-RU"/>
        </w:rPr>
        <w:softHyphen/>
        <w:t>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Восприятие государства как института, находящегося в ответе за все происходящее в стране </w:t>
      </w:r>
      <w:proofErr w:type="gramStart"/>
      <w:r w:rsidRPr="003C6369">
        <w:rPr>
          <w:rFonts w:ascii="Golos" w:eastAsia="Times New Roman" w:hAnsi="Golos" w:cs="Times New Roman"/>
          <w:color w:val="0E0E0F"/>
          <w:sz w:val="24"/>
          <w:szCs w:val="24"/>
          <w:lang w:eastAsia="ru-RU"/>
        </w:rPr>
        <w:t>в корне</w:t>
      </w:r>
      <w:proofErr w:type="gramEnd"/>
      <w:r w:rsidRPr="003C6369">
        <w:rPr>
          <w:rFonts w:ascii="Golos" w:eastAsia="Times New Roman" w:hAnsi="Golos" w:cs="Times New Roman"/>
          <w:color w:val="0E0E0F"/>
          <w:sz w:val="24"/>
          <w:szCs w:val="24"/>
          <w:lang w:eastAsia="ru-RU"/>
        </w:rPr>
        <w:t xml:space="preserve">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На современном этапе задача заключается в том, чтобы наши институты гражданского общества, научного, образовательного и бизнес-сообщества, СМИ могли бы более </w:t>
      </w:r>
      <w:r w:rsidRPr="003C6369">
        <w:rPr>
          <w:rFonts w:ascii="Golos" w:eastAsia="Times New Roman" w:hAnsi="Golos" w:cs="Times New Roman"/>
          <w:color w:val="0E0E0F"/>
          <w:sz w:val="24"/>
          <w:szCs w:val="24"/>
          <w:lang w:eastAsia="ru-RU"/>
        </w:rPr>
        <w:lastRenderedPageBreak/>
        <w:t xml:space="preserve">активно подключиться к </w:t>
      </w:r>
      <w:proofErr w:type="gramStart"/>
      <w:r w:rsidRPr="003C6369">
        <w:rPr>
          <w:rFonts w:ascii="Golos" w:eastAsia="Times New Roman" w:hAnsi="Golos" w:cs="Times New Roman"/>
          <w:color w:val="0E0E0F"/>
          <w:sz w:val="24"/>
          <w:szCs w:val="24"/>
          <w:lang w:eastAsia="ru-RU"/>
        </w:rPr>
        <w:t>анти экстремисткой</w:t>
      </w:r>
      <w:proofErr w:type="gramEnd"/>
      <w:r w:rsidRPr="003C6369">
        <w:rPr>
          <w:rFonts w:ascii="Golos" w:eastAsia="Times New Roman" w:hAnsi="Golos" w:cs="Times New Roman"/>
          <w:color w:val="0E0E0F"/>
          <w:sz w:val="24"/>
          <w:szCs w:val="24"/>
          <w:lang w:eastAsia="ru-RU"/>
        </w:rPr>
        <w:t xml:space="preserve">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b/>
          <w:bCs/>
          <w:color w:val="0E0E0F"/>
          <w:sz w:val="24"/>
          <w:szCs w:val="24"/>
          <w:lang w:eastAsia="ru-RU"/>
        </w:rPr>
        <w:t>Особенности проявления экстремизма и терроризма в обществе. Способы и методы противостояния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человечеству, и любые акты экстремизма и терроризма являются преступными, и не имеют оправдания независимо от мотивов, форм и методов.</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w:t>
      </w:r>
      <w:proofErr w:type="spellStart"/>
      <w:r w:rsidRPr="003C6369">
        <w:rPr>
          <w:rFonts w:ascii="Golos" w:eastAsia="Times New Roman" w:hAnsi="Golos" w:cs="Times New Roman"/>
          <w:color w:val="0E0E0F"/>
          <w:sz w:val="24"/>
          <w:szCs w:val="24"/>
          <w:lang w:eastAsia="ru-RU"/>
        </w:rPr>
        <w:t>экстремистким</w:t>
      </w:r>
      <w:proofErr w:type="spellEnd"/>
      <w:r w:rsidRPr="003C6369">
        <w:rPr>
          <w:rFonts w:ascii="Golos" w:eastAsia="Times New Roman" w:hAnsi="Golos" w:cs="Times New Roman"/>
          <w:color w:val="0E0E0F"/>
          <w:sz w:val="24"/>
          <w:szCs w:val="24"/>
          <w:lang w:eastAsia="ru-RU"/>
        </w:rPr>
        <w:t xml:space="preserve">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w:t>
      </w:r>
      <w:proofErr w:type="spellStart"/>
      <w:r w:rsidRPr="003C6369">
        <w:rPr>
          <w:rFonts w:ascii="Golos" w:eastAsia="Times New Roman" w:hAnsi="Golos" w:cs="Times New Roman"/>
          <w:color w:val="0E0E0F"/>
          <w:sz w:val="24"/>
          <w:szCs w:val="24"/>
          <w:lang w:eastAsia="ru-RU"/>
        </w:rPr>
        <w:t>распозновать</w:t>
      </w:r>
      <w:proofErr w:type="spellEnd"/>
      <w:r w:rsidRPr="003C6369">
        <w:rPr>
          <w:rFonts w:ascii="Golos" w:eastAsia="Times New Roman" w:hAnsi="Golos" w:cs="Times New Roman"/>
          <w:color w:val="0E0E0F"/>
          <w:sz w:val="24"/>
          <w:szCs w:val="24"/>
          <w:lang w:eastAsia="ru-RU"/>
        </w:rPr>
        <w:t xml:space="preserve"> и предотвращать.</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На сегодня выделяют и различают множество форм экстремизма, например, такие как: политический, националистический, религиозный, подростково-молодежный, экологический, </w:t>
      </w:r>
      <w:proofErr w:type="spellStart"/>
      <w:r w:rsidRPr="003C6369">
        <w:rPr>
          <w:rFonts w:ascii="Golos" w:eastAsia="Times New Roman" w:hAnsi="Golos" w:cs="Times New Roman"/>
          <w:color w:val="0E0E0F"/>
          <w:sz w:val="24"/>
          <w:szCs w:val="24"/>
          <w:lang w:eastAsia="ru-RU"/>
        </w:rPr>
        <w:t>антиглобалистский</w:t>
      </w:r>
      <w:proofErr w:type="spellEnd"/>
      <w:r w:rsidRPr="003C6369">
        <w:rPr>
          <w:rFonts w:ascii="Golos" w:eastAsia="Times New Roman" w:hAnsi="Golos" w:cs="Times New Roman"/>
          <w:color w:val="0E0E0F"/>
          <w:sz w:val="24"/>
          <w:szCs w:val="24"/>
          <w:lang w:eastAsia="ru-RU"/>
        </w:rPr>
        <w:t>, моральный и др.</w:t>
      </w:r>
      <w:r w:rsidRPr="003C6369">
        <w:rPr>
          <w:rFonts w:ascii="Golos" w:eastAsia="Times New Roman" w:hAnsi="Golos" w:cs="Times New Roman"/>
          <w:color w:val="0E0E0F"/>
          <w:sz w:val="24"/>
          <w:szCs w:val="24"/>
          <w:lang w:eastAsia="ru-RU"/>
        </w:rPr>
        <w:br/>
        <w:t>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Националистический экстремизм – радикальные, </w:t>
      </w:r>
      <w:proofErr w:type="spellStart"/>
      <w:r w:rsidRPr="003C6369">
        <w:rPr>
          <w:rFonts w:ascii="Golos" w:eastAsia="Times New Roman" w:hAnsi="Golos" w:cs="Times New Roman"/>
          <w:color w:val="0E0E0F"/>
          <w:sz w:val="24"/>
          <w:szCs w:val="24"/>
          <w:lang w:eastAsia="ru-RU"/>
        </w:rPr>
        <w:t>интолерантные</w:t>
      </w:r>
      <w:proofErr w:type="spellEnd"/>
      <w:r w:rsidRPr="003C6369">
        <w:rPr>
          <w:rFonts w:ascii="Golos" w:eastAsia="Times New Roman" w:hAnsi="Golos" w:cs="Times New Roman"/>
          <w:color w:val="0E0E0F"/>
          <w:sz w:val="24"/>
          <w:szCs w:val="24"/>
          <w:lang w:eastAsia="ru-RU"/>
        </w:rPr>
        <w:t xml:space="preserve"> идеи и действия в отношении представителей иной народности, национальности, этнической группы; стремление к политическому или физическому устранению </w:t>
      </w:r>
      <w:proofErr w:type="spellStart"/>
      <w:r w:rsidRPr="003C6369">
        <w:rPr>
          <w:rFonts w:ascii="Golos" w:eastAsia="Times New Roman" w:hAnsi="Golos" w:cs="Times New Roman"/>
          <w:color w:val="0E0E0F"/>
          <w:sz w:val="24"/>
          <w:szCs w:val="24"/>
          <w:lang w:eastAsia="ru-RU"/>
        </w:rPr>
        <w:t>нетитульного</w:t>
      </w:r>
      <w:proofErr w:type="spellEnd"/>
      <w:r w:rsidRPr="003C6369">
        <w:rPr>
          <w:rFonts w:ascii="Golos" w:eastAsia="Times New Roman" w:hAnsi="Golos" w:cs="Times New Roman"/>
          <w:color w:val="0E0E0F"/>
          <w:sz w:val="24"/>
          <w:szCs w:val="24"/>
          <w:lang w:eastAsia="ru-RU"/>
        </w:rPr>
        <w:t xml:space="preserve"> населения; агрессия, в крайних формах – терроризм в отношении людей иной этнической группы.</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lastRenderedPageBreak/>
        <w:t>Религиозный экстремизм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r w:rsidRPr="003C6369">
        <w:rPr>
          <w:rFonts w:ascii="Golos" w:eastAsia="Times New Roman" w:hAnsi="Golos" w:cs="Times New Roman"/>
          <w:color w:val="0E0E0F"/>
          <w:sz w:val="24"/>
          <w:szCs w:val="24"/>
          <w:lang w:eastAsia="ru-RU"/>
        </w:rPr>
        <w:br/>
        <w:t>Подростково-молодежный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w:t>
      </w:r>
      <w:r w:rsidRPr="003C6369">
        <w:rPr>
          <w:rFonts w:ascii="Golos" w:eastAsia="Times New Roman" w:hAnsi="Golos" w:cs="Times New Roman"/>
          <w:color w:val="0E0E0F"/>
          <w:sz w:val="24"/>
          <w:szCs w:val="24"/>
          <w:lang w:eastAsia="ru-RU"/>
        </w:rPr>
        <w:br/>
        <w:t>экологические проблемы. Радикальные меры могут проявляться, в частности, в нападении на лиц, носящих мех животных и др.</w:t>
      </w:r>
      <w:r w:rsidRPr="003C6369">
        <w:rPr>
          <w:rFonts w:ascii="Golos" w:eastAsia="Times New Roman" w:hAnsi="Golos" w:cs="Times New Roman"/>
          <w:color w:val="0E0E0F"/>
          <w:sz w:val="24"/>
          <w:szCs w:val="24"/>
          <w:lang w:eastAsia="ru-RU"/>
        </w:rPr>
        <w:br/>
      </w:r>
      <w:proofErr w:type="spellStart"/>
      <w:r w:rsidRPr="003C6369">
        <w:rPr>
          <w:rFonts w:ascii="Golos" w:eastAsia="Times New Roman" w:hAnsi="Golos" w:cs="Times New Roman"/>
          <w:color w:val="0E0E0F"/>
          <w:sz w:val="24"/>
          <w:szCs w:val="24"/>
          <w:lang w:eastAsia="ru-RU"/>
        </w:rPr>
        <w:t>Антиглобалистский</w:t>
      </w:r>
      <w:proofErr w:type="spellEnd"/>
      <w:r w:rsidRPr="003C6369">
        <w:rPr>
          <w:rFonts w:ascii="Golos" w:eastAsia="Times New Roman" w:hAnsi="Golos" w:cs="Times New Roman"/>
          <w:color w:val="0E0E0F"/>
          <w:sz w:val="24"/>
          <w:szCs w:val="24"/>
          <w:lang w:eastAsia="ru-RU"/>
        </w:rPr>
        <w:t xml:space="preserve">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w:t>
      </w:r>
      <w:proofErr w:type="spellStart"/>
      <w:r w:rsidRPr="003C6369">
        <w:rPr>
          <w:rFonts w:ascii="Golos" w:eastAsia="Times New Roman" w:hAnsi="Golos" w:cs="Times New Roman"/>
          <w:color w:val="0E0E0F"/>
          <w:sz w:val="24"/>
          <w:szCs w:val="24"/>
          <w:lang w:eastAsia="ru-RU"/>
        </w:rPr>
        <w:t>антиглобалистском</w:t>
      </w:r>
      <w:proofErr w:type="spellEnd"/>
      <w:r w:rsidRPr="003C6369">
        <w:rPr>
          <w:rFonts w:ascii="Golos" w:eastAsia="Times New Roman" w:hAnsi="Golos" w:cs="Times New Roman"/>
          <w:color w:val="0E0E0F"/>
          <w:sz w:val="24"/>
          <w:szCs w:val="24"/>
          <w:lang w:eastAsia="ru-RU"/>
        </w:rPr>
        <w:t xml:space="preserve">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Моральный экстремизм – крайняя нетерпимость </w:t>
      </w:r>
      <w:proofErr w:type="spellStart"/>
      <w:r w:rsidRPr="003C6369">
        <w:rPr>
          <w:rFonts w:ascii="Golos" w:eastAsia="Times New Roman" w:hAnsi="Golos" w:cs="Times New Roman"/>
          <w:color w:val="0E0E0F"/>
          <w:sz w:val="24"/>
          <w:szCs w:val="24"/>
          <w:lang w:eastAsia="ru-RU"/>
        </w:rPr>
        <w:t>копределенного</w:t>
      </w:r>
      <w:proofErr w:type="spellEnd"/>
      <w:r w:rsidRPr="003C6369">
        <w:rPr>
          <w:rFonts w:ascii="Golos" w:eastAsia="Times New Roman" w:hAnsi="Golos" w:cs="Times New Roman"/>
          <w:color w:val="0E0E0F"/>
          <w:sz w:val="24"/>
          <w:szCs w:val="24"/>
          <w:lang w:eastAsia="ru-RU"/>
        </w:rPr>
        <w:t xml:space="preserve">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 и др.</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Особенности проявления экстремизма в полиэтнической среде обусловлены многими факторами, в том числе и изменениями </w:t>
      </w:r>
      <w:proofErr w:type="spellStart"/>
      <w:r w:rsidRPr="003C6369">
        <w:rPr>
          <w:rFonts w:ascii="Golos" w:eastAsia="Times New Roman" w:hAnsi="Golos" w:cs="Times New Roman"/>
          <w:color w:val="0E0E0F"/>
          <w:sz w:val="24"/>
          <w:szCs w:val="24"/>
          <w:lang w:eastAsia="ru-RU"/>
        </w:rPr>
        <w:t>этнонационального</w:t>
      </w:r>
      <w:proofErr w:type="spellEnd"/>
      <w:r w:rsidRPr="003C6369">
        <w:rPr>
          <w:rFonts w:ascii="Golos" w:eastAsia="Times New Roman" w:hAnsi="Golos" w:cs="Times New Roman"/>
          <w:color w:val="0E0E0F"/>
          <w:sz w:val="24"/>
          <w:szCs w:val="24"/>
          <w:lang w:eastAsia="ru-RU"/>
        </w:rPr>
        <w:t xml:space="preserve">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w:t>
      </w:r>
      <w:proofErr w:type="spellStart"/>
      <w:r w:rsidRPr="003C6369">
        <w:rPr>
          <w:rFonts w:ascii="Golos" w:eastAsia="Times New Roman" w:hAnsi="Golos" w:cs="Times New Roman"/>
          <w:color w:val="0E0E0F"/>
          <w:sz w:val="24"/>
          <w:szCs w:val="24"/>
          <w:lang w:eastAsia="ru-RU"/>
        </w:rPr>
        <w:lastRenderedPageBreak/>
        <w:t>этносоциального</w:t>
      </w:r>
      <w:proofErr w:type="spellEnd"/>
      <w:r w:rsidRPr="003C6369">
        <w:rPr>
          <w:rFonts w:ascii="Golos" w:eastAsia="Times New Roman" w:hAnsi="Golos" w:cs="Times New Roman"/>
          <w:color w:val="0E0E0F"/>
          <w:sz w:val="24"/>
          <w:szCs w:val="24"/>
          <w:lang w:eastAsia="ru-RU"/>
        </w:rPr>
        <w:t xml:space="preserve"> насилия, формируется потенциал политического радикализма и экстремизма.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Так В.В. Путин подчеркивает, что борьба с терроризмом и экстремизмом остается одной </w:t>
      </w:r>
      <w:proofErr w:type="gramStart"/>
      <w:r w:rsidRPr="003C6369">
        <w:rPr>
          <w:rFonts w:ascii="Golos" w:eastAsia="Times New Roman" w:hAnsi="Golos" w:cs="Times New Roman"/>
          <w:color w:val="0E0E0F"/>
          <w:sz w:val="24"/>
          <w:szCs w:val="24"/>
          <w:lang w:eastAsia="ru-RU"/>
        </w:rPr>
        <w:t>из приоритетной задач</w:t>
      </w:r>
      <w:proofErr w:type="gramEnd"/>
      <w:r w:rsidRPr="003C6369">
        <w:rPr>
          <w:rFonts w:ascii="Golos" w:eastAsia="Times New Roman" w:hAnsi="Golos" w:cs="Times New Roman"/>
          <w:color w:val="0E0E0F"/>
          <w:sz w:val="24"/>
          <w:szCs w:val="24"/>
          <w:lang w:eastAsia="ru-RU"/>
        </w:rPr>
        <w:t xml:space="preserve"> Министерства внутренних дел.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w:t>
      </w:r>
      <w:proofErr w:type="spellStart"/>
      <w:r w:rsidRPr="003C6369">
        <w:rPr>
          <w:rFonts w:ascii="Golos" w:eastAsia="Times New Roman" w:hAnsi="Golos" w:cs="Times New Roman"/>
          <w:color w:val="0E0E0F"/>
          <w:sz w:val="24"/>
          <w:szCs w:val="24"/>
          <w:lang w:eastAsia="ru-RU"/>
        </w:rPr>
        <w:t>идеологизировала</w:t>
      </w:r>
      <w:proofErr w:type="spellEnd"/>
      <w:r w:rsidRPr="003C6369">
        <w:rPr>
          <w:rFonts w:ascii="Golos" w:eastAsia="Times New Roman" w:hAnsi="Golos" w:cs="Times New Roman"/>
          <w:color w:val="0E0E0F"/>
          <w:sz w:val="24"/>
          <w:szCs w:val="24"/>
          <w:lang w:eastAsia="ru-RU"/>
        </w:rPr>
        <w:t xml:space="preserve"> и политизировала определенную часть российской молодежи.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Ксенофобия – протестное состояние на основе неприятия, страха перед незнакомыми,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в соответствующих блогах.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Одной из форм экстремизма и терроризма является религиозно-политический экстремизм. Анализ ситуации в </w:t>
      </w:r>
      <w:proofErr w:type="gramStart"/>
      <w:r w:rsidRPr="003C6369">
        <w:rPr>
          <w:rFonts w:ascii="Golos" w:eastAsia="Times New Roman" w:hAnsi="Golos" w:cs="Times New Roman"/>
          <w:color w:val="0E0E0F"/>
          <w:sz w:val="24"/>
          <w:szCs w:val="24"/>
          <w:lang w:eastAsia="ru-RU"/>
        </w:rPr>
        <w:t>Северо-Кавказском</w:t>
      </w:r>
      <w:proofErr w:type="gramEnd"/>
      <w:r w:rsidRPr="003C6369">
        <w:rPr>
          <w:rFonts w:ascii="Golos" w:eastAsia="Times New Roman" w:hAnsi="Golos" w:cs="Times New Roman"/>
          <w:color w:val="0E0E0F"/>
          <w:sz w:val="24"/>
          <w:szCs w:val="24"/>
          <w:lang w:eastAsia="ru-RU"/>
        </w:rPr>
        <w:t xml:space="preserve">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w:t>
      </w:r>
      <w:r w:rsidRPr="003C6369">
        <w:rPr>
          <w:rFonts w:ascii="Golos" w:eastAsia="Times New Roman" w:hAnsi="Golos" w:cs="Times New Roman"/>
          <w:color w:val="0E0E0F"/>
          <w:sz w:val="24"/>
          <w:szCs w:val="24"/>
          <w:lang w:eastAsia="ru-RU"/>
        </w:rPr>
        <w:lastRenderedPageBreak/>
        <w:t>обществу определенной системы религиозных воззрений, а также обоснование либо оправдание такой деятельности.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Очевидно, что для изменения ситуации сегодня уже недостаточно только рассуждений о предупреждении экстремизма и </w:t>
      </w:r>
      <w:proofErr w:type="gramStart"/>
      <w:r w:rsidRPr="003C6369">
        <w:rPr>
          <w:rFonts w:ascii="Golos" w:eastAsia="Times New Roman" w:hAnsi="Golos" w:cs="Times New Roman"/>
          <w:color w:val="0E0E0F"/>
          <w:sz w:val="24"/>
          <w:szCs w:val="24"/>
          <w:lang w:eastAsia="ru-RU"/>
        </w:rPr>
        <w:t>терроризма</w:t>
      </w:r>
      <w:proofErr w:type="gramEnd"/>
      <w:r w:rsidRPr="003C6369">
        <w:rPr>
          <w:rFonts w:ascii="Golos" w:eastAsia="Times New Roman" w:hAnsi="Golos" w:cs="Times New Roman"/>
          <w:color w:val="0E0E0F"/>
          <w:sz w:val="24"/>
          <w:szCs w:val="24"/>
          <w:lang w:eastAsia="ru-RU"/>
        </w:rPr>
        <w:t xml:space="preserve">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будущим);г) идеологические (отсутствие общенациональной идеи, целей развития страны и общества); д) информационные; е) социально-исторические (последствия репрессий, войн, нищеты, дискриминации и т.д.).</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w:t>
      </w:r>
      <w:r w:rsidRPr="003C6369">
        <w:rPr>
          <w:rFonts w:ascii="Golos" w:eastAsia="Times New Roman" w:hAnsi="Golos" w:cs="Times New Roman"/>
          <w:color w:val="0E0E0F"/>
          <w:sz w:val="24"/>
          <w:szCs w:val="24"/>
          <w:lang w:eastAsia="ru-RU"/>
        </w:rPr>
        <w:lastRenderedPageBreak/>
        <w:t>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социальными, социокультурными и др. Одним из факторов, способствующих проявлению экстремистских и террористических проявлений является миграционная ситуация.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w:t>
      </w:r>
      <w:proofErr w:type="spellStart"/>
      <w:r w:rsidRPr="003C6369">
        <w:rPr>
          <w:rFonts w:ascii="Golos" w:eastAsia="Times New Roman" w:hAnsi="Golos" w:cs="Times New Roman"/>
          <w:color w:val="0E0E0F"/>
          <w:sz w:val="24"/>
          <w:szCs w:val="24"/>
          <w:lang w:eastAsia="ru-RU"/>
        </w:rPr>
        <w:t>этноконтактные</w:t>
      </w:r>
      <w:proofErr w:type="spellEnd"/>
      <w:r w:rsidRPr="003C6369">
        <w:rPr>
          <w:rFonts w:ascii="Golos" w:eastAsia="Times New Roman" w:hAnsi="Golos" w:cs="Times New Roman"/>
          <w:color w:val="0E0E0F"/>
          <w:sz w:val="24"/>
          <w:szCs w:val="24"/>
          <w:lang w:eastAsia="ru-RU"/>
        </w:rPr>
        <w:t xml:space="preserve">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w:t>
      </w:r>
      <w:proofErr w:type="spellStart"/>
      <w:r w:rsidRPr="003C6369">
        <w:rPr>
          <w:rFonts w:ascii="Golos" w:eastAsia="Times New Roman" w:hAnsi="Golos" w:cs="Times New Roman"/>
          <w:color w:val="0E0E0F"/>
          <w:sz w:val="24"/>
          <w:szCs w:val="24"/>
          <w:lang w:eastAsia="ru-RU"/>
        </w:rPr>
        <w:t>конфликтогенного</w:t>
      </w:r>
      <w:proofErr w:type="spellEnd"/>
      <w:r w:rsidRPr="003C6369">
        <w:rPr>
          <w:rFonts w:ascii="Golos" w:eastAsia="Times New Roman" w:hAnsi="Golos" w:cs="Times New Roman"/>
          <w:color w:val="0E0E0F"/>
          <w:sz w:val="24"/>
          <w:szCs w:val="24"/>
          <w:lang w:eastAsia="ru-RU"/>
        </w:rPr>
        <w:t xml:space="preserve"> воздействия отдельных журналистов и СМИ, провоцирующих нарастание ксенофобии и негативно воздействующих на </w:t>
      </w:r>
      <w:proofErr w:type="spellStart"/>
      <w:r w:rsidRPr="003C6369">
        <w:rPr>
          <w:rFonts w:ascii="Golos" w:eastAsia="Times New Roman" w:hAnsi="Golos" w:cs="Times New Roman"/>
          <w:color w:val="0E0E0F"/>
          <w:sz w:val="24"/>
          <w:szCs w:val="24"/>
          <w:lang w:eastAsia="ru-RU"/>
        </w:rPr>
        <w:t>этноконтактную</w:t>
      </w:r>
      <w:proofErr w:type="spellEnd"/>
      <w:r w:rsidRPr="003C6369">
        <w:rPr>
          <w:rFonts w:ascii="Golos" w:eastAsia="Times New Roman" w:hAnsi="Golos" w:cs="Times New Roman"/>
          <w:color w:val="0E0E0F"/>
          <w:sz w:val="24"/>
          <w:szCs w:val="24"/>
          <w:lang w:eastAsia="ru-RU"/>
        </w:rPr>
        <w:t xml:space="preserve"> ситуацию.</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lastRenderedPageBreak/>
        <w:t>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экстремизм, по своей сути, является питательной средой и базой терроризма, ставится двуединая задача – пресечение преступлений экстремистской 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w:t>
      </w:r>
      <w:r w:rsidRPr="003C6369">
        <w:rPr>
          <w:rFonts w:ascii="Golos" w:eastAsia="Times New Roman" w:hAnsi="Golos" w:cs="Times New Roman"/>
          <w:color w:val="0E0E0F"/>
          <w:sz w:val="24"/>
          <w:szCs w:val="24"/>
          <w:lang w:eastAsia="ru-RU"/>
        </w:rPr>
        <w:lastRenderedPageBreak/>
        <w:t>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b/>
          <w:bCs/>
          <w:color w:val="0E0E0F"/>
          <w:sz w:val="24"/>
          <w:szCs w:val="24"/>
          <w:lang w:eastAsia="ru-RU"/>
        </w:rPr>
        <w:t>Скажи экстремизму - НЕТ!</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Экстремизм сегодня все более грозно заявляет о себе, нарушая важ</w:t>
      </w:r>
      <w:r w:rsidRPr="003C6369">
        <w:rPr>
          <w:rFonts w:ascii="Golos" w:eastAsia="Times New Roman" w:hAnsi="Golos" w:cs="Times New Roman"/>
          <w:color w:val="0E0E0F"/>
          <w:sz w:val="24"/>
          <w:szCs w:val="24"/>
          <w:lang w:eastAsia="ru-RU"/>
        </w:rPr>
        <w:softHyphen/>
        <w:t>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rsidRPr="003C6369">
        <w:rPr>
          <w:rFonts w:ascii="Golos" w:eastAsia="Times New Roman" w:hAnsi="Golos" w:cs="Times New Roman"/>
          <w:color w:val="0E0E0F"/>
          <w:sz w:val="24"/>
          <w:szCs w:val="24"/>
          <w:lang w:eastAsia="ru-RU"/>
        </w:rPr>
        <w:softHyphen/>
        <w:t>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 xml:space="preserve">В каждом случае, при принятии решения о признании информационного материала экстремистским судом оцениваются результаты проведенного </w:t>
      </w:r>
      <w:proofErr w:type="spellStart"/>
      <w:r w:rsidRPr="003C6369">
        <w:rPr>
          <w:rFonts w:ascii="Golos" w:eastAsia="Times New Roman" w:hAnsi="Golos" w:cs="Times New Roman"/>
          <w:color w:val="0E0E0F"/>
          <w:sz w:val="24"/>
          <w:szCs w:val="24"/>
          <w:lang w:eastAsia="ru-RU"/>
        </w:rPr>
        <w:t>социогуманитарного</w:t>
      </w:r>
      <w:proofErr w:type="spellEnd"/>
      <w:r w:rsidRPr="003C6369">
        <w:rPr>
          <w:rFonts w:ascii="Golos" w:eastAsia="Times New Roman" w:hAnsi="Golos" w:cs="Times New Roman"/>
          <w:color w:val="0E0E0F"/>
          <w:sz w:val="24"/>
          <w:szCs w:val="24"/>
          <w:lang w:eastAsia="ru-RU"/>
        </w:rPr>
        <w:t xml:space="preserve"> исследования содержания и направленности данных материалов», которые могут быть представлены не только в виде печатной, но и в виде </w:t>
      </w:r>
      <w:proofErr w:type="gramStart"/>
      <w:r w:rsidRPr="003C6369">
        <w:rPr>
          <w:rFonts w:ascii="Golos" w:eastAsia="Times New Roman" w:hAnsi="Golos" w:cs="Times New Roman"/>
          <w:color w:val="0E0E0F"/>
          <w:sz w:val="24"/>
          <w:szCs w:val="24"/>
          <w:lang w:eastAsia="ru-RU"/>
        </w:rPr>
        <w:t>аудио-визуальной</w:t>
      </w:r>
      <w:proofErr w:type="gramEnd"/>
      <w:r w:rsidRPr="003C6369">
        <w:rPr>
          <w:rFonts w:ascii="Golos" w:eastAsia="Times New Roman" w:hAnsi="Golos" w:cs="Times New Roman"/>
          <w:color w:val="0E0E0F"/>
          <w:sz w:val="24"/>
          <w:szCs w:val="24"/>
          <w:lang w:eastAsia="ru-RU"/>
        </w:rPr>
        <w:t xml:space="preserve"> продукции.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lastRenderedPageBreak/>
        <w:t>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Таким образом, обязательным условием действия названной статьи является признак массовости.</w:t>
      </w:r>
    </w:p>
    <w:p w:rsidR="003C6369" w:rsidRPr="003C6369" w:rsidRDefault="003C6369" w:rsidP="003C6369">
      <w:pPr>
        <w:spacing w:after="24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rsidR="003C6369" w:rsidRPr="003C6369" w:rsidRDefault="003C6369" w:rsidP="003C6369">
      <w:pPr>
        <w:spacing w:after="0" w:line="360" w:lineRule="atLeast"/>
        <w:rPr>
          <w:rFonts w:ascii="Golos" w:eastAsia="Times New Roman" w:hAnsi="Golos" w:cs="Times New Roman"/>
          <w:color w:val="0E0E0F"/>
          <w:sz w:val="24"/>
          <w:szCs w:val="24"/>
          <w:lang w:eastAsia="ru-RU"/>
        </w:rPr>
      </w:pPr>
      <w:r w:rsidRPr="003C6369">
        <w:rPr>
          <w:rFonts w:ascii="Golos" w:eastAsia="Times New Roman" w:hAnsi="Golos" w:cs="Times New Roman"/>
          <w:color w:val="0E0E0F"/>
          <w:sz w:val="24"/>
          <w:szCs w:val="24"/>
          <w:lang w:eastAsia="ru-RU"/>
        </w:rPr>
        <w:t>В том случае, когда в силу объективных обстоятельств лицо не было осведомлено о наличии вступившего в законную силу решения суда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rsidR="00072932" w:rsidRDefault="006F3DBB"/>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69"/>
    <w:rsid w:val="000C16D2"/>
    <w:rsid w:val="003C6369"/>
    <w:rsid w:val="006F3DBB"/>
    <w:rsid w:val="0094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92F4"/>
  <w15:chartTrackingRefBased/>
  <w15:docId w15:val="{6653C8B1-5EF5-46DC-87B8-B83BD1BC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C6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636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C636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32404">
      <w:bodyDiv w:val="1"/>
      <w:marLeft w:val="0"/>
      <w:marRight w:val="0"/>
      <w:marTop w:val="0"/>
      <w:marBottom w:val="0"/>
      <w:divBdr>
        <w:top w:val="none" w:sz="0" w:space="0" w:color="auto"/>
        <w:left w:val="none" w:sz="0" w:space="0" w:color="auto"/>
        <w:bottom w:val="none" w:sz="0" w:space="0" w:color="auto"/>
        <w:right w:val="none" w:sz="0" w:space="0" w:color="auto"/>
      </w:divBdr>
      <w:divsChild>
        <w:div w:id="150145605">
          <w:marLeft w:val="0"/>
          <w:marRight w:val="0"/>
          <w:marTop w:val="0"/>
          <w:marBottom w:val="0"/>
          <w:divBdr>
            <w:top w:val="none" w:sz="0" w:space="0" w:color="auto"/>
            <w:left w:val="none" w:sz="0" w:space="0" w:color="auto"/>
            <w:bottom w:val="none" w:sz="0" w:space="0" w:color="auto"/>
            <w:right w:val="none" w:sz="0" w:space="0" w:color="auto"/>
          </w:divBdr>
        </w:div>
        <w:div w:id="850024387">
          <w:marLeft w:val="0"/>
          <w:marRight w:val="0"/>
          <w:marTop w:val="0"/>
          <w:marBottom w:val="0"/>
          <w:divBdr>
            <w:top w:val="none" w:sz="0" w:space="0" w:color="auto"/>
            <w:left w:val="none" w:sz="0" w:space="0" w:color="auto"/>
            <w:bottom w:val="none" w:sz="0" w:space="0" w:color="auto"/>
            <w:right w:val="none" w:sz="0" w:space="0" w:color="auto"/>
          </w:divBdr>
        </w:div>
        <w:div w:id="1986666074">
          <w:marLeft w:val="0"/>
          <w:marRight w:val="0"/>
          <w:marTop w:val="0"/>
          <w:marBottom w:val="0"/>
          <w:divBdr>
            <w:top w:val="none" w:sz="0" w:space="0" w:color="auto"/>
            <w:left w:val="none" w:sz="0" w:space="0" w:color="auto"/>
            <w:bottom w:val="none" w:sz="0" w:space="0" w:color="auto"/>
            <w:right w:val="none" w:sz="0" w:space="0" w:color="auto"/>
          </w:divBdr>
        </w:div>
        <w:div w:id="1846285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11</Pages>
  <Words>4063</Words>
  <Characters>23161</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2</cp:revision>
  <dcterms:created xsi:type="dcterms:W3CDTF">2024-05-15T12:40:00Z</dcterms:created>
  <dcterms:modified xsi:type="dcterms:W3CDTF">2024-05-15T13:58:00Z</dcterms:modified>
</cp:coreProperties>
</file>